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FCE63" w14:textId="2DD5D24F" w:rsidR="00E95056" w:rsidRPr="006667B9" w:rsidRDefault="001B622F" w:rsidP="0090163D">
      <w:pPr>
        <w:ind w:left="-1134"/>
        <w:jc w:val="both"/>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5pt;height:50.25pt" o:ole="">
            <v:imagedata r:id="rId7" o:title=""/>
          </v:shape>
          <o:OLEObject Type="Embed" ProgID="AcroExch.Document.DC" ShapeID="_x0000_i1025" DrawAspect="Icon" ObjectID="_1782741477" r:id="rId8"/>
        </w:object>
      </w:r>
    </w:p>
    <w:p w14:paraId="576DA220" w14:textId="77777777" w:rsidR="006667B9" w:rsidRPr="003A720B" w:rsidRDefault="00497DA1" w:rsidP="008524C6">
      <w:pPr>
        <w:ind w:left="-1134"/>
        <w:jc w:val="both"/>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35pt;height:50.25pt" o:ole="">
            <v:imagedata r:id="rId9" o:title=""/>
          </v:shape>
          <o:OLEObject Type="Embed" ProgID="AcroExch.Document.DC" ShapeID="_x0000_i1026" DrawAspect="Icon" ObjectID="_1782741478"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35pt;height:50.25pt" o:ole="">
            <v:imagedata r:id="rId11" o:title=""/>
          </v:shape>
          <o:OLEObject Type="Embed" ProgID="AcroExch.Document.DC" ShapeID="_x0000_i1027" DrawAspect="Icon" ObjectID="_1782741479" r:id="rId12"/>
        </w:object>
      </w:r>
    </w:p>
    <w:p w14:paraId="0548EC29" w14:textId="77777777" w:rsidR="00497DA1" w:rsidRPr="00403960" w:rsidRDefault="00497DA1" w:rsidP="008524C6">
      <w:pPr>
        <w:ind w:left="-1134"/>
        <w:jc w:val="both"/>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35pt;height:50.25pt" o:ole="">
            <v:imagedata r:id="rId13" o:title=""/>
          </v:shape>
          <o:OLEObject Type="Embed" ProgID="AcroExch.Document.DC" ShapeID="_x0000_i1028" DrawAspect="Icon" ObjectID="_1782741480"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35pt;height:50.25pt" o:ole="">
            <v:imagedata r:id="rId15" o:title=""/>
          </v:shape>
          <o:OLEObject Type="Embed" ProgID="AcroExch.Document.DC" ShapeID="_x0000_i1029" DrawAspect="Icon" ObjectID="_1782741481"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35pt;height:50.25pt" o:ole="">
            <v:imagedata r:id="rId17" o:title=""/>
          </v:shape>
          <o:OLEObject Type="Embed" ProgID="AcroExch.Document.DC" ShapeID="_x0000_i1030" DrawAspect="Icon" ObjectID="_1782741482"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35pt;height:50.25pt" o:ole="">
            <v:imagedata r:id="rId19" o:title=""/>
          </v:shape>
          <o:OLEObject Type="Embed" ProgID="AcroExch.Document.DC" ShapeID="_x0000_i1031" DrawAspect="Icon" ObjectID="_1782741483"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Hasso Plattner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r w:rsidRPr="000F6E88">
        <w:rPr>
          <w:b/>
          <w:lang w:val="en-US"/>
        </w:rPr>
        <w:t>t-codes</w:t>
      </w:r>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r>
        <w:rPr>
          <w:lang w:val="en-US"/>
        </w:rPr>
        <w:t xml:space="preserve">t-code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000000" w:rsidP="000F6E88">
      <w:pPr>
        <w:ind w:left="-1134"/>
        <w:rPr>
          <w:rStyle w:val="Hyperlink"/>
          <w:lang w:val="en-US"/>
        </w:rPr>
      </w:pPr>
      <w:hyperlink r:id="rId24" w:history="1">
        <w:r w:rsidR="00297F4D"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Accounting </w:t>
      </w:r>
      <w:r w:rsidR="00A628C1">
        <w:rPr>
          <w:bCs/>
          <w:lang w:val="en-US"/>
        </w:rPr>
        <w:t>]</w:t>
      </w:r>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06F489EE"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6E5C22A2" w14:textId="5858FC2C" w:rsidR="00E64E41" w:rsidRDefault="00E64E41" w:rsidP="00B150C6">
      <w:pPr>
        <w:jc w:val="both"/>
        <w:rPr>
          <w:bCs/>
          <w:lang w:val="en-US"/>
        </w:rPr>
      </w:pPr>
      <w:r>
        <w:rPr>
          <w:bCs/>
          <w:lang w:val="en-US"/>
        </w:rPr>
        <w:lastRenderedPageBreak/>
        <w:t>SAP1 – all reports in SAP</w:t>
      </w:r>
    </w:p>
    <w:p w14:paraId="68CF096F" w14:textId="1164ECD3" w:rsidR="009D2480" w:rsidRDefault="009D2480" w:rsidP="00B150C6">
      <w:pPr>
        <w:jc w:val="both"/>
        <w:rPr>
          <w:bCs/>
          <w:lang w:val="en-US"/>
        </w:rPr>
      </w:pPr>
      <w:r>
        <w:rPr>
          <w:bCs/>
          <w:lang w:val="en-US"/>
        </w:rPr>
        <w:t>CX01 – ECCS/EC-CS module</w:t>
      </w:r>
    </w:p>
    <w:p w14:paraId="46F8528E" w14:textId="7F98C2C9" w:rsidR="00D64643" w:rsidRPr="00D64643" w:rsidRDefault="00D64643" w:rsidP="00B150C6">
      <w:pPr>
        <w:jc w:val="both"/>
        <w:rPr>
          <w:bCs/>
          <w:lang w:val="en-US"/>
        </w:rPr>
      </w:pPr>
      <w:r w:rsidRPr="00D64643">
        <w:rPr>
          <w:bCs/>
          <w:lang w:val="en-US"/>
        </w:rPr>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4D40F49E" w14:textId="77777777" w:rsidR="009D2480" w:rsidRDefault="009D2480" w:rsidP="000F6E88">
      <w:pPr>
        <w:ind w:left="-1134"/>
      </w:pPr>
    </w:p>
    <w:p w14:paraId="0A608228" w14:textId="77777777" w:rsidR="009D2480" w:rsidRDefault="009D2480" w:rsidP="000F6E88">
      <w:pPr>
        <w:ind w:left="-1134"/>
      </w:pPr>
    </w:p>
    <w:p w14:paraId="1B5176E9" w14:textId="77777777" w:rsidR="009D2480" w:rsidRDefault="009D2480" w:rsidP="000F6E88">
      <w:pPr>
        <w:ind w:left="-1134"/>
      </w:pPr>
    </w:p>
    <w:p w14:paraId="2E66DD1E" w14:textId="77777777" w:rsidR="009D2480" w:rsidRDefault="009D2480" w:rsidP="000F6E88">
      <w:pPr>
        <w:ind w:left="-1134"/>
      </w:pPr>
    </w:p>
    <w:p w14:paraId="4195F955" w14:textId="77777777" w:rsidR="009D2480" w:rsidRDefault="009D2480" w:rsidP="000F6E88">
      <w:pPr>
        <w:ind w:left="-1134"/>
      </w:pPr>
    </w:p>
    <w:p w14:paraId="3B70647F" w14:textId="77777777" w:rsidR="009D2480" w:rsidRDefault="009D2480" w:rsidP="000F6E88">
      <w:pPr>
        <w:ind w:left="-1134"/>
      </w:pPr>
    </w:p>
    <w:p w14:paraId="6EB0527C" w14:textId="77777777" w:rsidR="009D2480" w:rsidRDefault="009D2480" w:rsidP="000F6E88">
      <w:pPr>
        <w:ind w:left="-1134"/>
      </w:pPr>
    </w:p>
    <w:p w14:paraId="68E44934" w14:textId="77777777" w:rsidR="009D2480" w:rsidRDefault="009D2480" w:rsidP="000F6E88">
      <w:pPr>
        <w:ind w:left="-1134"/>
      </w:pPr>
    </w:p>
    <w:p w14:paraId="625B8BFA" w14:textId="77777777" w:rsidR="009D2480" w:rsidRDefault="009D2480" w:rsidP="000F6E88">
      <w:pPr>
        <w:ind w:left="-1134"/>
      </w:pPr>
    </w:p>
    <w:p w14:paraId="7C3BF07D" w14:textId="77777777" w:rsidR="009D2480" w:rsidRDefault="009D2480" w:rsidP="000F6E88">
      <w:pPr>
        <w:ind w:left="-1134"/>
      </w:pPr>
    </w:p>
    <w:p w14:paraId="1E47E021" w14:textId="6D15E696" w:rsidR="005B14E8" w:rsidRDefault="005B14E8" w:rsidP="000F6E88">
      <w:pPr>
        <w:ind w:left="-1134"/>
      </w:pPr>
      <w:r>
        <w:lastRenderedPageBreak/>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6069DB03" w14:textId="77777777" w:rsidR="00522316" w:rsidRPr="00522316" w:rsidRDefault="00522316" w:rsidP="000F6E88">
      <w:pPr>
        <w:ind w:left="-1134"/>
        <w:rPr>
          <w:lang w:val="en-US"/>
        </w:rPr>
      </w:pPr>
      <w:r w:rsidRPr="00522316">
        <w:rPr>
          <w:lang w:val="en-US"/>
        </w:rPr>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EC287C5" w14:textId="77777777" w:rsidR="007B687E" w:rsidRDefault="007B687E" w:rsidP="00F601E3">
      <w:pPr>
        <w:ind w:left="-1134"/>
        <w:rPr>
          <w:lang w:val="en-US"/>
        </w:rPr>
      </w:pPr>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lastRenderedPageBreak/>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lastRenderedPageBreak/>
        <w:t>SAP on azure – Study</w:t>
      </w:r>
    </w:p>
    <w:p w14:paraId="23EDD52D" w14:textId="77777777" w:rsidR="00DE0E81" w:rsidRPr="00DE0E81" w:rsidRDefault="00000000" w:rsidP="00DE0E81">
      <w:pPr>
        <w:rPr>
          <w:rFonts w:eastAsia="Times New Roman"/>
          <w:lang w:val="en-US"/>
        </w:rPr>
      </w:pPr>
      <w:hyperlink r:id="rId32" w:history="1">
        <w:r w:rsidR="00DE0E81"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000000" w:rsidP="00DE0E81">
      <w:pPr>
        <w:shd w:val="clear" w:color="auto" w:fill="FFFFFF"/>
        <w:rPr>
          <w:rFonts w:eastAsia="Times New Roman"/>
          <w:color w:val="212121"/>
          <w:lang w:val="en-US"/>
        </w:rPr>
      </w:pPr>
      <w:hyperlink r:id="rId33" w:history="1">
        <w:r w:rsidR="00DE0E81" w:rsidRPr="00DE0E81">
          <w:rPr>
            <w:rStyle w:val="Hyperlink"/>
            <w:rFonts w:eastAsia="Times New Roman"/>
            <w:lang w:val="en-US"/>
          </w:rPr>
          <w:t>https://docs.microsoft.com/en-us/learn/certifications/azure-for-sap-workloads-specialty/</w:t>
        </w:r>
      </w:hyperlink>
    </w:p>
    <w:p w14:paraId="0C2D8CC0" w14:textId="77777777" w:rsidR="00DE0E81" w:rsidRPr="00DE0E81" w:rsidRDefault="00000000" w:rsidP="00DE0E81">
      <w:pPr>
        <w:ind w:left="-1134" w:firstLine="1134"/>
        <w:rPr>
          <w:rFonts w:ascii="Segoe UI" w:hAnsi="Segoe UI" w:cs="Segoe UI"/>
          <w:color w:val="000000"/>
          <w:sz w:val="21"/>
          <w:szCs w:val="21"/>
          <w:lang w:val="en-US"/>
        </w:rPr>
      </w:pPr>
      <w:hyperlink r:id="rId34" w:tgtFrame="_blank" w:history="1">
        <w:r w:rsidR="00DE0E81"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00DE0E81"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00DE0E81"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00DE0E81"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00DE0E81"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000000"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sidR="00DE0E81">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00DE0E81" w:rsidRPr="00DE0E81">
          <w:rPr>
            <w:rStyle w:val="Hyperlink"/>
            <w:rFonts w:ascii="Arial" w:hAnsi="Arial" w:cs="Arial"/>
            <w:color w:val="007DB8"/>
            <w:sz w:val="21"/>
            <w:szCs w:val="21"/>
            <w:bdr w:val="none" w:sz="0" w:space="0" w:color="auto" w:frame="1"/>
            <w:lang w:val="en-US"/>
          </w:rPr>
          <w:t>SAP on Microsoft Azure Architecture and Administration</w:t>
        </w:r>
      </w:hyperlink>
      <w:r w:rsidR="00DE0E81" w:rsidRPr="00DE0E81">
        <w:rPr>
          <w:rFonts w:ascii="Arial" w:hAnsi="Arial" w:cs="Arial"/>
          <w:color w:val="3C3C3C"/>
          <w:sz w:val="21"/>
          <w:szCs w:val="21"/>
          <w:lang w:val="en-US"/>
        </w:rPr>
        <w:t> by </w:t>
      </w:r>
      <w:hyperlink r:id="rId41" w:tgtFrame="_blank" w:history="1">
        <w:r w:rsidR="00DE0E81" w:rsidRPr="00DE0E81">
          <w:rPr>
            <w:rStyle w:val="Hyperlink"/>
            <w:rFonts w:ascii="Arial" w:hAnsi="Arial" w:cs="Arial"/>
            <w:color w:val="007DB8"/>
            <w:sz w:val="21"/>
            <w:szCs w:val="21"/>
            <w:bdr w:val="none" w:sz="0" w:space="0" w:color="auto" w:frame="1"/>
            <w:lang w:val="en-US"/>
          </w:rPr>
          <w:t>Ravi Kashyap</w:t>
        </w:r>
      </w:hyperlink>
      <w:r w:rsidR="00DE0E81" w:rsidRPr="00DE0E81">
        <w:rPr>
          <w:rFonts w:ascii="Arial" w:hAnsi="Arial" w:cs="Arial"/>
          <w:color w:val="3C3C3C"/>
          <w:sz w:val="21"/>
          <w:szCs w:val="21"/>
          <w:lang w:val="en-US"/>
        </w:rPr>
        <w:t> [SAP PRESS]</w:t>
      </w:r>
    </w:p>
    <w:p w14:paraId="59DED0B6"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00DE0E81" w:rsidRPr="00DE0E81">
          <w:rPr>
            <w:rStyle w:val="Hyperlink"/>
            <w:rFonts w:ascii="Arial" w:hAnsi="Arial" w:cs="Arial"/>
            <w:color w:val="007DB8"/>
            <w:sz w:val="21"/>
            <w:szCs w:val="21"/>
            <w:bdr w:val="none" w:sz="0" w:space="0" w:color="auto" w:frame="1"/>
            <w:lang w:val="en-US"/>
          </w:rPr>
          <w:t>SAP on Azure Implementation Guide</w:t>
        </w:r>
      </w:hyperlink>
      <w:r w:rsidR="00DE0E81" w:rsidRPr="00DE0E81">
        <w:rPr>
          <w:rFonts w:ascii="Arial" w:hAnsi="Arial" w:cs="Arial"/>
          <w:color w:val="3C3C3C"/>
          <w:sz w:val="21"/>
          <w:szCs w:val="21"/>
          <w:lang w:val="en-US"/>
        </w:rPr>
        <w:t> by </w:t>
      </w:r>
      <w:hyperlink r:id="rId43" w:tgtFrame="_blank" w:history="1">
        <w:r w:rsidR="00DE0E81" w:rsidRPr="00DE0E81">
          <w:rPr>
            <w:rStyle w:val="Hyperlink"/>
            <w:rFonts w:ascii="Arial" w:hAnsi="Arial" w:cs="Arial"/>
            <w:color w:val="007DB8"/>
            <w:sz w:val="21"/>
            <w:szCs w:val="21"/>
            <w:bdr w:val="none" w:sz="0" w:space="0" w:color="auto" w:frame="1"/>
            <w:lang w:val="en-US"/>
          </w:rPr>
          <w:t>Bartosz Jarkowski</w:t>
        </w:r>
      </w:hyperlink>
      <w:r w:rsidR="00DE0E81" w:rsidRPr="00DE0E81">
        <w:rPr>
          <w:rFonts w:ascii="Arial" w:hAnsi="Arial" w:cs="Arial"/>
          <w:color w:val="3C3C3C"/>
          <w:sz w:val="21"/>
          <w:szCs w:val="21"/>
          <w:lang w:val="en-US"/>
        </w:rPr>
        <w:t> and Nick Morgan [Packt]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r>
        <w:rPr>
          <w:lang w:val="en-US"/>
        </w:rPr>
        <w:t>OpenText VIM – Vendor Invoice Management</w:t>
      </w:r>
    </w:p>
    <w:p w14:paraId="24613665" w14:textId="095763F5" w:rsidR="00D01FAD" w:rsidRDefault="00F435CD" w:rsidP="00F601E3">
      <w:pPr>
        <w:ind w:left="-1134"/>
        <w:rPr>
          <w:lang w:val="en-US"/>
        </w:rPr>
      </w:pPr>
      <w:r w:rsidRPr="00F435CD">
        <w:rPr>
          <w:noProof/>
          <w:lang w:val="en-US"/>
        </w:rPr>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lastRenderedPageBreak/>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46935"/>
                    </a:xfrm>
                    <a:prstGeom prst="rect">
                      <a:avLst/>
                    </a:prstGeom>
                  </pic:spPr>
                </pic:pic>
              </a:graphicData>
            </a:graphic>
          </wp:inline>
        </w:drawing>
      </w:r>
      <w:r w:rsidRPr="00F435CD">
        <w:rPr>
          <w:noProof/>
          <w:lang w:val="en-US"/>
        </w:rPr>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r w:rsidRPr="00F435CD">
        <w:rPr>
          <w:noProof/>
          <w:lang w:val="en-US"/>
        </w:rPr>
        <w:lastRenderedPageBreak/>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11115"/>
                    </a:xfrm>
                    <a:prstGeom prst="rect">
                      <a:avLst/>
                    </a:prstGeom>
                  </pic:spPr>
                </pic:pic>
              </a:graphicData>
            </a:graphic>
          </wp:inline>
        </w:drawing>
      </w:r>
      <w:r w:rsidRPr="00F435CD">
        <w:rPr>
          <w:noProof/>
          <w:lang w:val="en-US"/>
        </w:rPr>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lastRenderedPageBreak/>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r>
        <w:rPr>
          <w:lang w:val="en-US"/>
        </w:rPr>
        <w:t xml:space="preserve">Resourceful </w:t>
      </w:r>
      <w:r w:rsidR="00550D7C">
        <w:rPr>
          <w:lang w:val="en-US"/>
        </w:rPr>
        <w:t xml:space="preserve"> </w:t>
      </w:r>
      <w:r>
        <w:rPr>
          <w:lang w:val="en-US"/>
        </w:rPr>
        <w:t xml:space="preserve">websites </w:t>
      </w:r>
    </w:p>
    <w:p w14:paraId="4A692F3F" w14:textId="30E0CDA3" w:rsidR="00550D7C" w:rsidRPr="00E82B8C" w:rsidRDefault="00000000" w:rsidP="00F601E3">
      <w:pPr>
        <w:ind w:left="-1134"/>
        <w:rPr>
          <w:lang w:val="en-US"/>
        </w:rPr>
      </w:pPr>
      <w:hyperlink r:id="rId62" w:history="1">
        <w:r w:rsidR="00550D7C" w:rsidRPr="00550D7C">
          <w:rPr>
            <w:rStyle w:val="Hyperlink"/>
            <w:lang w:val="en-US"/>
          </w:rPr>
          <w:t xml:space="preserve">Techlorean. – Life in Tech. </w:t>
        </w:r>
        <w:r w:rsidR="00550D7C" w:rsidRPr="00E82B8C">
          <w:rPr>
            <w:rStyle w:val="Hyperlink"/>
            <w:lang w:val="en-US"/>
          </w:rPr>
          <w:t>SAP Consultant.</w:t>
        </w:r>
      </w:hyperlink>
      <w:r w:rsidR="000C417E" w:rsidRPr="00E82B8C">
        <w:rPr>
          <w:lang w:val="en-US"/>
        </w:rPr>
        <w:t xml:space="preserve"> – Many basic courses with good </w:t>
      </w:r>
      <w:r w:rsidR="00E74E15" w:rsidRPr="00E82B8C">
        <w:rPr>
          <w:lang w:val="en-US"/>
        </w:rPr>
        <w:t>contente</w:t>
      </w:r>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Febraban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000000" w:rsidP="00F601E3">
      <w:pPr>
        <w:ind w:left="-1134"/>
        <w:rPr>
          <w:lang w:val="en-US"/>
        </w:rPr>
      </w:pPr>
      <w:hyperlink r:id="rId64" w:history="1">
        <w:r w:rsidR="00E82B8C" w:rsidRPr="00FF59CE">
          <w:rPr>
            <w:rStyle w:val="Hyperlink"/>
            <w:lang w:val="en-US"/>
          </w:rPr>
          <w:t>https://blogs.sap.com/2020/08/31/utilities-and-tax-payments-in-brazil/</w:t>
        </w:r>
      </w:hyperlink>
      <w:r w:rsidR="00E82B8C">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000000" w:rsidP="00F601E3">
      <w:pPr>
        <w:ind w:left="-1134"/>
        <w:rPr>
          <w:lang w:val="en-US"/>
        </w:rPr>
      </w:pPr>
      <w:hyperlink r:id="rId67" w:history="1">
        <w:r w:rsidR="00DC7E15" w:rsidRPr="00FF59CE">
          <w:rPr>
            <w:rStyle w:val="Hyperlink"/>
            <w:lang w:val="en-US"/>
          </w:rPr>
          <w:t>https://help.sap.com/saphelp_globext607_10/helpdata/en/97/dd032e5c08f74a8f45bce8c0f7ceb3/frameset.htm</w:t>
        </w:r>
      </w:hyperlink>
      <w:r w:rsidR="00DC7E15">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000000" w:rsidP="00F601E3">
      <w:pPr>
        <w:ind w:left="-1134"/>
      </w:pPr>
      <w:hyperlink r:id="rId68" w:history="1">
        <w:r w:rsidR="003550AC" w:rsidRPr="00DD3A40">
          <w:rPr>
            <w:rStyle w:val="Hyperlink"/>
          </w:rPr>
          <w:t>https://blogs.sap.com/2020/12/15/learning-sapui5-for-beginners/</w:t>
        </w:r>
      </w:hyperlink>
      <w:r w:rsidR="003550AC"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000000" w:rsidP="00F601E3">
      <w:pPr>
        <w:ind w:left="-1134"/>
        <w:rPr>
          <w:lang w:val="en-US"/>
        </w:rPr>
      </w:pPr>
      <w:hyperlink r:id="rId69" w:anchor="group!GR_38306E84FD587881" w:history="1">
        <w:r w:rsidR="00591494" w:rsidRPr="00591494">
          <w:rPr>
            <w:rStyle w:val="Hyperlink"/>
            <w:lang w:val="en-US"/>
          </w:rPr>
          <w:t>Task Tutorials (ondemand.com)</w:t>
        </w:r>
      </w:hyperlink>
      <w:r w:rsidR="00591494" w:rsidRPr="00591494">
        <w:rPr>
          <w:lang w:val="en-US"/>
        </w:rPr>
        <w:t xml:space="preserve"> – with vídeos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000000" w:rsidP="00F601E3">
      <w:pPr>
        <w:ind w:left="-1134"/>
        <w:rPr>
          <w:lang w:val="en-US"/>
        </w:rPr>
      </w:pPr>
      <w:hyperlink r:id="rId71" w:history="1">
        <w:r w:rsidR="00DD3A40"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000000" w:rsidP="00F601E3">
      <w:pPr>
        <w:ind w:left="-1134"/>
        <w:rPr>
          <w:rStyle w:val="Hyperlink"/>
          <w:lang w:val="en-US"/>
        </w:rPr>
      </w:pPr>
      <w:hyperlink r:id="rId73" w:history="1">
        <w:r w:rsidR="0029051F"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Goto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To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To change an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To create an internal order one important step is to check table COAS and see the if the IO is not created yet. Important to check the name convention.</w:t>
      </w:r>
    </w:p>
    <w:p w14:paraId="14029366" w14:textId="77777777" w:rsidR="001C0ED2" w:rsidRDefault="001C0ED2" w:rsidP="001C0ED2">
      <w:pPr>
        <w:rPr>
          <w:lang w:val="en-US"/>
        </w:rPr>
      </w:pPr>
      <w:r w:rsidRPr="005E34CB">
        <w:rPr>
          <w:noProof/>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noProof/>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noProof/>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noProof/>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noProof/>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7464B6D5" w14:textId="77777777" w:rsidR="008524C6" w:rsidRDefault="008524C6" w:rsidP="008524C6">
      <w:pPr>
        <w:jc w:val="both"/>
      </w:pPr>
    </w:p>
    <w:p w14:paraId="298E6FEB" w14:textId="77777777" w:rsidR="008524C6" w:rsidRDefault="008524C6" w:rsidP="008524C6">
      <w:pPr>
        <w:jc w:val="both"/>
      </w:pPr>
    </w:p>
    <w:p w14:paraId="36CDE951" w14:textId="77777777" w:rsidR="008524C6" w:rsidRDefault="008524C6" w:rsidP="008524C6">
      <w:pPr>
        <w:jc w:val="both"/>
      </w:pPr>
    </w:p>
    <w:p w14:paraId="0C4A3DCD" w14:textId="77777777" w:rsidR="008524C6" w:rsidRDefault="008524C6" w:rsidP="008524C6">
      <w:pPr>
        <w:jc w:val="both"/>
      </w:pPr>
    </w:p>
    <w:p w14:paraId="652614B2" w14:textId="77777777" w:rsidR="008524C6" w:rsidRDefault="008524C6" w:rsidP="008524C6">
      <w:pPr>
        <w:jc w:val="both"/>
      </w:pPr>
    </w:p>
    <w:p w14:paraId="4DBB3DFD" w14:textId="77777777" w:rsidR="008524C6" w:rsidRDefault="008524C6" w:rsidP="008524C6">
      <w:pPr>
        <w:jc w:val="both"/>
      </w:pPr>
    </w:p>
    <w:p w14:paraId="4A90164B" w14:textId="77777777" w:rsidR="008524C6" w:rsidRDefault="008524C6" w:rsidP="008524C6">
      <w:pPr>
        <w:jc w:val="both"/>
      </w:pPr>
    </w:p>
    <w:p w14:paraId="33FECFF3" w14:textId="77777777" w:rsidR="008524C6" w:rsidRDefault="008524C6" w:rsidP="008524C6">
      <w:pPr>
        <w:jc w:val="both"/>
      </w:pPr>
    </w:p>
    <w:p w14:paraId="527FC2C0" w14:textId="7F773B16" w:rsidR="008524C6" w:rsidRPr="008524C6" w:rsidRDefault="008524C6" w:rsidP="008524C6">
      <w:pPr>
        <w:jc w:val="both"/>
        <w:rPr>
          <w:lang w:val="en-US"/>
        </w:rPr>
      </w:pPr>
      <w:r w:rsidRPr="008524C6">
        <w:rPr>
          <w:lang w:val="en-US"/>
        </w:rPr>
        <w:lastRenderedPageBreak/>
        <w:t>In the t-code PFCG in order to SAP shows the t-code as below when you check for a role you need to click on that tiny</w:t>
      </w:r>
      <w:r>
        <w:rPr>
          <w:lang w:val="en-US"/>
        </w:rPr>
        <w:t xml:space="preserve"> icon on the left side of the printer icon</w:t>
      </w:r>
      <w:r w:rsidRPr="008524C6">
        <w:rPr>
          <w:lang w:val="en-US"/>
        </w:rPr>
        <w:t>.</w:t>
      </w:r>
    </w:p>
    <w:p w14:paraId="0A5F0F54" w14:textId="77777777" w:rsidR="008524C6" w:rsidRPr="001A6F1D" w:rsidRDefault="008524C6" w:rsidP="008524C6">
      <w:pPr>
        <w:jc w:val="both"/>
      </w:pPr>
      <w:r w:rsidRPr="00473DFB">
        <w:rPr>
          <w:noProof/>
        </w:rPr>
        <w:drawing>
          <wp:inline distT="0" distB="0" distL="0" distR="0" wp14:anchorId="7BDBB93E" wp14:editId="375E746A">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181860"/>
                    </a:xfrm>
                    <a:prstGeom prst="rect">
                      <a:avLst/>
                    </a:prstGeom>
                  </pic:spPr>
                </pic:pic>
              </a:graphicData>
            </a:graphic>
          </wp:inline>
        </w:drawing>
      </w:r>
    </w:p>
    <w:p w14:paraId="3A5ECA4F" w14:textId="34CD4383" w:rsidR="00CD6C50" w:rsidRPr="00CD6C50" w:rsidRDefault="008524C6" w:rsidP="001C0ED2">
      <w:r w:rsidRPr="008524C6">
        <w:rPr>
          <w:noProof/>
        </w:rPr>
        <w:drawing>
          <wp:inline distT="0" distB="0" distL="0" distR="0" wp14:anchorId="41A3BA87" wp14:editId="3310FDCB">
            <wp:extent cx="540004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92985"/>
                    </a:xfrm>
                    <a:prstGeom prst="rect">
                      <a:avLst/>
                    </a:prstGeom>
                  </pic:spPr>
                </pic:pic>
              </a:graphicData>
            </a:graphic>
          </wp:inline>
        </w:drawing>
      </w:r>
    </w:p>
    <w:p w14:paraId="13FF90C8" w14:textId="77777777" w:rsidR="001C0ED2" w:rsidRDefault="001C0ED2" w:rsidP="001C0ED2"/>
    <w:p w14:paraId="436A6469" w14:textId="672A345E" w:rsidR="001C0ED2" w:rsidRPr="003035E5" w:rsidRDefault="00131D8D" w:rsidP="001C0ED2">
      <w:pPr>
        <w:rPr>
          <w:b/>
          <w:bCs/>
          <w:u w:val="single"/>
          <w:lang w:val="en-US"/>
        </w:rPr>
      </w:pPr>
      <w:r w:rsidRPr="003035E5">
        <w:rPr>
          <w:b/>
          <w:bCs/>
          <w:u w:val="single"/>
          <w:lang w:val="en-US"/>
        </w:rPr>
        <w:t>Favorites</w:t>
      </w:r>
    </w:p>
    <w:p w14:paraId="5927EE36" w14:textId="6EE6A64D" w:rsidR="00131D8D" w:rsidRDefault="00131D8D" w:rsidP="001C0ED2">
      <w:pPr>
        <w:rPr>
          <w:lang w:val="en-US"/>
        </w:rPr>
      </w:pPr>
      <w:r w:rsidRPr="00131D8D">
        <w:rPr>
          <w:lang w:val="en-US"/>
        </w:rPr>
        <w:t>To get someone’s favorites inside the system access tab</w:t>
      </w:r>
      <w:r>
        <w:rPr>
          <w:lang w:val="en-US"/>
        </w:rPr>
        <w:t xml:space="preserve">le </w:t>
      </w:r>
      <w:r w:rsidRPr="00131D8D">
        <w:rPr>
          <w:lang w:val="en-US"/>
        </w:rPr>
        <w:t>SMEN_BUFFC</w:t>
      </w:r>
      <w:r>
        <w:rPr>
          <w:lang w:val="en-US"/>
        </w:rPr>
        <w:t xml:space="preserve"> using SE16 with user ID.</w:t>
      </w:r>
    </w:p>
    <w:p w14:paraId="600C8934" w14:textId="0BECB0B5" w:rsidR="00131D8D" w:rsidRPr="00131D8D" w:rsidRDefault="00131D8D" w:rsidP="001C0ED2">
      <w:pPr>
        <w:rPr>
          <w:lang w:val="en-US"/>
        </w:rPr>
      </w:pPr>
      <w:r w:rsidRPr="00131D8D">
        <w:rPr>
          <w:noProof/>
          <w:lang w:val="en-US"/>
        </w:rPr>
        <w:drawing>
          <wp:inline distT="0" distB="0" distL="0" distR="0" wp14:anchorId="1243CC4D" wp14:editId="7C193A83">
            <wp:extent cx="5400040" cy="1462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62405"/>
                    </a:xfrm>
                    <a:prstGeom prst="rect">
                      <a:avLst/>
                    </a:prstGeom>
                  </pic:spPr>
                </pic:pic>
              </a:graphicData>
            </a:graphic>
          </wp:inline>
        </w:drawing>
      </w:r>
    </w:p>
    <w:p w14:paraId="6B62A725" w14:textId="77777777" w:rsidR="008C2984" w:rsidRPr="00131D8D" w:rsidRDefault="008C2984" w:rsidP="000F3C24">
      <w:pPr>
        <w:rPr>
          <w:lang w:val="en-US"/>
        </w:rPr>
      </w:pPr>
    </w:p>
    <w:p w14:paraId="66840F27" w14:textId="77777777" w:rsidR="000F3C24" w:rsidRPr="00131D8D" w:rsidRDefault="000F3C24" w:rsidP="001B622F">
      <w:pPr>
        <w:rPr>
          <w:lang w:val="en-US"/>
        </w:rPr>
      </w:pPr>
    </w:p>
    <w:p w14:paraId="12827094" w14:textId="771840FB" w:rsidR="00714FC5" w:rsidRPr="00131D8D" w:rsidRDefault="00714FC5" w:rsidP="00F601E3">
      <w:pPr>
        <w:ind w:left="-1134"/>
        <w:rPr>
          <w:rStyle w:val="Hyperlink"/>
          <w:lang w:val="en-US"/>
        </w:rPr>
      </w:pPr>
    </w:p>
    <w:p w14:paraId="7881D07F" w14:textId="265738F3" w:rsidR="00714FC5" w:rsidRDefault="00714FC5" w:rsidP="00F601E3">
      <w:pPr>
        <w:ind w:left="-1134"/>
        <w:rPr>
          <w:lang w:val="en-US"/>
        </w:rPr>
      </w:pPr>
    </w:p>
    <w:p w14:paraId="410D782B" w14:textId="77777777" w:rsidR="003035E5" w:rsidRDefault="003035E5" w:rsidP="00F601E3">
      <w:pPr>
        <w:ind w:left="-1134"/>
        <w:rPr>
          <w:lang w:val="en-US"/>
        </w:rPr>
      </w:pPr>
      <w:r>
        <w:rPr>
          <w:lang w:val="en-US"/>
        </w:rPr>
        <w:lastRenderedPageBreak/>
        <w:t>COPA / CO-PA Characteristics</w:t>
      </w:r>
    </w:p>
    <w:p w14:paraId="7B30779F" w14:textId="6A4FF32D" w:rsidR="003035E5" w:rsidRDefault="003035E5" w:rsidP="00F601E3">
      <w:pPr>
        <w:ind w:left="-1134"/>
        <w:rPr>
          <w:lang w:val="en-US"/>
        </w:rPr>
      </w:pPr>
      <w:r>
        <w:rPr>
          <w:lang w:val="en-US"/>
        </w:rPr>
        <w:t>When we use t-code KEDR in SAP to associate a profit center to a COPA characteristic and even a GL account we can do below.</w:t>
      </w:r>
    </w:p>
    <w:p w14:paraId="3AAFD5C0" w14:textId="1831075A" w:rsidR="003035E5" w:rsidRDefault="003035E5" w:rsidP="00F601E3">
      <w:pPr>
        <w:ind w:left="-1134"/>
        <w:rPr>
          <w:lang w:val="en-US"/>
        </w:rPr>
      </w:pPr>
      <w:r w:rsidRPr="003035E5">
        <w:rPr>
          <w:noProof/>
          <w:lang w:val="en-US"/>
        </w:rPr>
        <w:drawing>
          <wp:inline distT="0" distB="0" distL="0" distR="0" wp14:anchorId="0065C529" wp14:editId="1F63FEB7">
            <wp:extent cx="5400040" cy="1520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20825"/>
                    </a:xfrm>
                    <a:prstGeom prst="rect">
                      <a:avLst/>
                    </a:prstGeom>
                  </pic:spPr>
                </pic:pic>
              </a:graphicData>
            </a:graphic>
          </wp:inline>
        </w:drawing>
      </w:r>
    </w:p>
    <w:p w14:paraId="2BF3C0CB" w14:textId="4137EEF5" w:rsidR="003035E5" w:rsidRDefault="003035E5" w:rsidP="00F601E3">
      <w:pPr>
        <w:ind w:left="-1134"/>
        <w:rPr>
          <w:lang w:val="en-US"/>
        </w:rPr>
      </w:pPr>
    </w:p>
    <w:p w14:paraId="19D70439" w14:textId="5E740BCC" w:rsidR="003035E5" w:rsidRDefault="003035E5" w:rsidP="00F601E3">
      <w:pPr>
        <w:ind w:left="-1134"/>
        <w:rPr>
          <w:lang w:val="en-US"/>
        </w:rPr>
      </w:pPr>
      <w:r>
        <w:rPr>
          <w:lang w:val="en-US"/>
        </w:rPr>
        <w:t>And a good way to test that is during the post (FB01 / F-01) the derivation button can be used to test that.</w:t>
      </w:r>
    </w:p>
    <w:p w14:paraId="7416FFAE" w14:textId="24F56A47" w:rsidR="003035E5" w:rsidRDefault="003035E5" w:rsidP="00F601E3">
      <w:pPr>
        <w:ind w:left="-1134"/>
        <w:rPr>
          <w:lang w:val="en-US"/>
        </w:rPr>
      </w:pPr>
      <w:r>
        <w:rPr>
          <w:noProof/>
        </w:rPr>
        <w:drawing>
          <wp:inline distT="0" distB="0" distL="0" distR="0" wp14:anchorId="2B40702B" wp14:editId="52A580F4">
            <wp:extent cx="5400040" cy="39973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97325"/>
                    </a:xfrm>
                    <a:prstGeom prst="rect">
                      <a:avLst/>
                    </a:prstGeom>
                  </pic:spPr>
                </pic:pic>
              </a:graphicData>
            </a:graphic>
          </wp:inline>
        </w:drawing>
      </w:r>
    </w:p>
    <w:p w14:paraId="75FADF1C" w14:textId="344E33A7" w:rsidR="003035E5" w:rsidRDefault="003035E5" w:rsidP="00F601E3">
      <w:pPr>
        <w:ind w:left="-1134"/>
        <w:rPr>
          <w:lang w:val="en-US"/>
        </w:rPr>
      </w:pPr>
    </w:p>
    <w:p w14:paraId="1859BE55" w14:textId="77777777" w:rsidR="003035E5" w:rsidRDefault="003035E5" w:rsidP="00F601E3">
      <w:pPr>
        <w:ind w:left="-1134"/>
        <w:rPr>
          <w:lang w:val="en-US"/>
        </w:rPr>
      </w:pPr>
    </w:p>
    <w:p w14:paraId="5E6633B1" w14:textId="77777777" w:rsidR="003035E5" w:rsidRDefault="003035E5" w:rsidP="00F601E3">
      <w:pPr>
        <w:ind w:left="-1134"/>
        <w:rPr>
          <w:lang w:val="en-US"/>
        </w:rPr>
      </w:pPr>
    </w:p>
    <w:p w14:paraId="70B5D40A" w14:textId="77777777" w:rsidR="003035E5" w:rsidRDefault="003035E5" w:rsidP="00F601E3">
      <w:pPr>
        <w:ind w:left="-1134"/>
        <w:rPr>
          <w:lang w:val="en-US"/>
        </w:rPr>
      </w:pPr>
    </w:p>
    <w:p w14:paraId="7C4814DE" w14:textId="77777777" w:rsidR="003035E5" w:rsidRDefault="003035E5" w:rsidP="00F601E3">
      <w:pPr>
        <w:ind w:left="-1134"/>
        <w:rPr>
          <w:lang w:val="en-US"/>
        </w:rPr>
      </w:pPr>
    </w:p>
    <w:p w14:paraId="10EB7F76" w14:textId="77777777" w:rsidR="003035E5" w:rsidRDefault="003035E5" w:rsidP="00F601E3">
      <w:pPr>
        <w:ind w:left="-1134"/>
        <w:rPr>
          <w:lang w:val="en-US"/>
        </w:rPr>
      </w:pPr>
    </w:p>
    <w:p w14:paraId="5CD2643A" w14:textId="7CEFD453" w:rsidR="003035E5" w:rsidRDefault="003035E5" w:rsidP="00F601E3">
      <w:pPr>
        <w:ind w:left="-1134"/>
        <w:rPr>
          <w:lang w:val="en-US"/>
        </w:rPr>
      </w:pPr>
      <w:r>
        <w:rPr>
          <w:lang w:val="en-US"/>
        </w:rPr>
        <w:lastRenderedPageBreak/>
        <w:t>And after that an analyze can be done</w:t>
      </w:r>
    </w:p>
    <w:p w14:paraId="37205886" w14:textId="17B16EE3" w:rsidR="003035E5" w:rsidRDefault="003035E5" w:rsidP="00F601E3">
      <w:pPr>
        <w:ind w:left="-1134"/>
        <w:rPr>
          <w:lang w:val="en-US"/>
        </w:rPr>
      </w:pPr>
      <w:r>
        <w:rPr>
          <w:noProof/>
        </w:rPr>
        <w:drawing>
          <wp:inline distT="0" distB="0" distL="0" distR="0" wp14:anchorId="3065E402" wp14:editId="0DEE9544">
            <wp:extent cx="5400040" cy="396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68750"/>
                    </a:xfrm>
                    <a:prstGeom prst="rect">
                      <a:avLst/>
                    </a:prstGeom>
                  </pic:spPr>
                </pic:pic>
              </a:graphicData>
            </a:graphic>
          </wp:inline>
        </w:drawing>
      </w:r>
    </w:p>
    <w:p w14:paraId="0CF7C253" w14:textId="42F99CAA" w:rsidR="003035E5" w:rsidRDefault="003035E5" w:rsidP="00F601E3">
      <w:pPr>
        <w:ind w:left="-1134"/>
        <w:rPr>
          <w:lang w:val="en-US"/>
        </w:rPr>
      </w:pPr>
      <w:r w:rsidRPr="003035E5">
        <w:rPr>
          <w:noProof/>
          <w:lang w:val="en-US"/>
        </w:rPr>
        <w:drawing>
          <wp:inline distT="0" distB="0" distL="0" distR="0" wp14:anchorId="7CFBF75A" wp14:editId="4C69FF05">
            <wp:extent cx="5400040" cy="3333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33115"/>
                    </a:xfrm>
                    <a:prstGeom prst="rect">
                      <a:avLst/>
                    </a:prstGeom>
                  </pic:spPr>
                </pic:pic>
              </a:graphicData>
            </a:graphic>
          </wp:inline>
        </w:drawing>
      </w:r>
    </w:p>
    <w:p w14:paraId="1BA6E341" w14:textId="77777777" w:rsidR="001F4738" w:rsidRDefault="001F4738" w:rsidP="00F601E3">
      <w:pPr>
        <w:ind w:left="-1134"/>
        <w:rPr>
          <w:lang w:val="en-US"/>
        </w:rPr>
      </w:pPr>
    </w:p>
    <w:p w14:paraId="13820AA8" w14:textId="77777777" w:rsidR="001F4738" w:rsidRDefault="001F4738" w:rsidP="00F601E3">
      <w:pPr>
        <w:ind w:left="-1134"/>
        <w:rPr>
          <w:lang w:val="en-US"/>
        </w:rPr>
      </w:pPr>
    </w:p>
    <w:p w14:paraId="602E406E" w14:textId="77777777" w:rsidR="001F4738" w:rsidRDefault="001F4738" w:rsidP="00F601E3">
      <w:pPr>
        <w:ind w:left="-1134"/>
        <w:rPr>
          <w:lang w:val="en-US"/>
        </w:rPr>
      </w:pPr>
    </w:p>
    <w:p w14:paraId="3C8E0247" w14:textId="77777777" w:rsidR="001F4738" w:rsidRDefault="001F4738" w:rsidP="00F601E3">
      <w:pPr>
        <w:ind w:left="-1134"/>
        <w:rPr>
          <w:lang w:val="en-US"/>
        </w:rPr>
      </w:pPr>
    </w:p>
    <w:p w14:paraId="43A03C18" w14:textId="3E8BD619" w:rsidR="001F4738" w:rsidRDefault="001F4738" w:rsidP="001F4738">
      <w:pPr>
        <w:ind w:left="-1134"/>
        <w:rPr>
          <w:lang w:val="en-US"/>
        </w:rPr>
      </w:pPr>
      <w:bookmarkStart w:id="0" w:name="_Hlk167785177"/>
      <w:r>
        <w:rPr>
          <w:lang w:val="en-US"/>
        </w:rPr>
        <w:lastRenderedPageBreak/>
        <w:t>For a better search of roles than t-code PFCG is better do the way below:</w:t>
      </w:r>
    </w:p>
    <w:p w14:paraId="507450AD" w14:textId="2D5F7F37" w:rsidR="001F4738" w:rsidRDefault="001F4738" w:rsidP="00F601E3">
      <w:pPr>
        <w:ind w:left="-1134"/>
        <w:rPr>
          <w:lang w:val="en-US"/>
        </w:rPr>
      </w:pPr>
      <w:r>
        <w:rPr>
          <w:lang w:val="en-US"/>
        </w:rPr>
        <w:t>T-Code SUIM – Roles by Complex Selection Criteria</w:t>
      </w:r>
    </w:p>
    <w:p w14:paraId="501A8892" w14:textId="505B2B80" w:rsidR="001F4738" w:rsidRDefault="001F4738" w:rsidP="00F601E3">
      <w:pPr>
        <w:ind w:left="-1134"/>
        <w:rPr>
          <w:lang w:val="en-US"/>
        </w:rPr>
      </w:pPr>
      <w:r w:rsidRPr="001F4738">
        <w:rPr>
          <w:noProof/>
          <w:lang w:val="en-US"/>
        </w:rPr>
        <w:drawing>
          <wp:inline distT="0" distB="0" distL="0" distR="0" wp14:anchorId="54A09FEC" wp14:editId="3123F315">
            <wp:extent cx="3696216" cy="311511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3115110"/>
                    </a:xfrm>
                    <a:prstGeom prst="rect">
                      <a:avLst/>
                    </a:prstGeom>
                  </pic:spPr>
                </pic:pic>
              </a:graphicData>
            </a:graphic>
          </wp:inline>
        </w:drawing>
      </w:r>
    </w:p>
    <w:p w14:paraId="74F3EA02" w14:textId="0EB72AA0" w:rsidR="001F4738" w:rsidRDefault="001F4738" w:rsidP="00F601E3">
      <w:pPr>
        <w:ind w:left="-1134"/>
        <w:rPr>
          <w:lang w:val="en-US"/>
        </w:rPr>
      </w:pPr>
      <w:r>
        <w:rPr>
          <w:lang w:val="en-US"/>
        </w:rPr>
        <w:t>Sometimes the t-code keep the user of the last run</w:t>
      </w:r>
    </w:p>
    <w:p w14:paraId="68207DF5" w14:textId="14BFA910" w:rsidR="001F4738" w:rsidRDefault="001F4738" w:rsidP="00F601E3">
      <w:pPr>
        <w:ind w:left="-1134"/>
        <w:rPr>
          <w:lang w:val="en-US"/>
        </w:rPr>
      </w:pPr>
      <w:r w:rsidRPr="001F4738">
        <w:rPr>
          <w:noProof/>
          <w:lang w:val="en-US"/>
        </w:rPr>
        <w:drawing>
          <wp:inline distT="0" distB="0" distL="0" distR="0" wp14:anchorId="17C574DA" wp14:editId="19762E9F">
            <wp:extent cx="5400040" cy="31419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141980"/>
                    </a:xfrm>
                    <a:prstGeom prst="rect">
                      <a:avLst/>
                    </a:prstGeom>
                  </pic:spPr>
                </pic:pic>
              </a:graphicData>
            </a:graphic>
          </wp:inline>
        </w:drawing>
      </w:r>
    </w:p>
    <w:p w14:paraId="06755E71" w14:textId="34E021AE" w:rsidR="001F4738" w:rsidRDefault="001F4738" w:rsidP="00F601E3">
      <w:pPr>
        <w:ind w:left="-1134"/>
        <w:rPr>
          <w:lang w:val="en-US"/>
        </w:rPr>
      </w:pPr>
      <w:r>
        <w:rPr>
          <w:noProof/>
        </w:rPr>
        <w:lastRenderedPageBreak/>
        <w:drawing>
          <wp:inline distT="0" distB="0" distL="0" distR="0" wp14:anchorId="1578F119" wp14:editId="5BC5FA3D">
            <wp:extent cx="5153025" cy="5010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5010150"/>
                    </a:xfrm>
                    <a:prstGeom prst="rect">
                      <a:avLst/>
                    </a:prstGeom>
                  </pic:spPr>
                </pic:pic>
              </a:graphicData>
            </a:graphic>
          </wp:inline>
        </w:drawing>
      </w:r>
      <w:bookmarkEnd w:id="0"/>
    </w:p>
    <w:p w14:paraId="708156CA" w14:textId="77777777" w:rsidR="00B87ED9" w:rsidRPr="00B87ED9" w:rsidRDefault="00B87ED9" w:rsidP="00B87ED9">
      <w:pPr>
        <w:ind w:left="-720"/>
        <w:rPr>
          <w:b/>
          <w:bCs/>
          <w:u w:val="single"/>
          <w:lang w:val="en-US"/>
        </w:rPr>
      </w:pPr>
      <w:r w:rsidRPr="00B87ED9">
        <w:rPr>
          <w:b/>
          <w:bCs/>
          <w:u w:val="single"/>
          <w:lang w:val="en-US"/>
        </w:rPr>
        <w:t>Chart of Account</w:t>
      </w:r>
    </w:p>
    <w:p w14:paraId="2CEB8469" w14:textId="77777777" w:rsidR="00B87ED9" w:rsidRPr="00701890" w:rsidRDefault="00B87ED9" w:rsidP="00B87ED9">
      <w:pPr>
        <w:ind w:left="-720"/>
        <w:rPr>
          <w:lang w:val="en-US"/>
        </w:rPr>
      </w:pPr>
      <w:r w:rsidRPr="00701890">
        <w:rPr>
          <w:lang w:val="en-US"/>
        </w:rPr>
        <w:t>When I was creating the GL accounts for Brazil I faced this error where the profitability segment was not there.</w:t>
      </w:r>
    </w:p>
    <w:p w14:paraId="624381E4" w14:textId="77777777" w:rsidR="00B87ED9" w:rsidRDefault="00B87ED9" w:rsidP="00B87ED9">
      <w:pPr>
        <w:ind w:left="-720"/>
      </w:pPr>
      <w:r w:rsidRPr="00E438FB">
        <w:rPr>
          <w:noProof/>
        </w:rPr>
        <w:drawing>
          <wp:inline distT="0" distB="0" distL="0" distR="0" wp14:anchorId="05FD98BF" wp14:editId="6CD98EE8">
            <wp:extent cx="5943600" cy="213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39950"/>
                    </a:xfrm>
                    <a:prstGeom prst="rect">
                      <a:avLst/>
                    </a:prstGeom>
                  </pic:spPr>
                </pic:pic>
              </a:graphicData>
            </a:graphic>
          </wp:inline>
        </w:drawing>
      </w:r>
    </w:p>
    <w:p w14:paraId="0CA546DA" w14:textId="77777777" w:rsidR="00B87ED9" w:rsidRDefault="00B87ED9" w:rsidP="00B87ED9">
      <w:pPr>
        <w:ind w:left="-720"/>
        <w:rPr>
          <w:lang w:val="en-US"/>
        </w:rPr>
      </w:pPr>
    </w:p>
    <w:p w14:paraId="6585D772" w14:textId="77777777" w:rsidR="00B87ED9" w:rsidRDefault="00B87ED9" w:rsidP="00B87ED9">
      <w:pPr>
        <w:ind w:left="-720"/>
        <w:rPr>
          <w:lang w:val="en-US"/>
        </w:rPr>
      </w:pPr>
    </w:p>
    <w:p w14:paraId="561027F9" w14:textId="77777777" w:rsidR="00B87ED9" w:rsidRDefault="00B87ED9" w:rsidP="00B87ED9">
      <w:pPr>
        <w:ind w:left="-720"/>
        <w:rPr>
          <w:lang w:val="en-US"/>
        </w:rPr>
      </w:pPr>
    </w:p>
    <w:p w14:paraId="52DAE82F" w14:textId="5AA70FA6" w:rsidR="00B87ED9" w:rsidRPr="00701890" w:rsidRDefault="00B87ED9" w:rsidP="00B87ED9">
      <w:pPr>
        <w:ind w:left="-720"/>
        <w:rPr>
          <w:lang w:val="en-US"/>
        </w:rPr>
      </w:pPr>
      <w:r w:rsidRPr="00701890">
        <w:rPr>
          <w:lang w:val="en-US"/>
        </w:rPr>
        <w:lastRenderedPageBreak/>
        <w:t>Click on “Proceed” above SAP took me to t-code KEI1</w:t>
      </w:r>
    </w:p>
    <w:p w14:paraId="330A438B" w14:textId="77777777" w:rsidR="00B87ED9" w:rsidRDefault="00B87ED9" w:rsidP="00B87ED9">
      <w:pPr>
        <w:ind w:left="-720"/>
      </w:pPr>
      <w:r w:rsidRPr="00E438FB">
        <w:rPr>
          <w:noProof/>
        </w:rPr>
        <w:drawing>
          <wp:inline distT="0" distB="0" distL="0" distR="0" wp14:anchorId="714C4AF9" wp14:editId="16E5137E">
            <wp:extent cx="5943600" cy="231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11400"/>
                    </a:xfrm>
                    <a:prstGeom prst="rect">
                      <a:avLst/>
                    </a:prstGeom>
                  </pic:spPr>
                </pic:pic>
              </a:graphicData>
            </a:graphic>
          </wp:inline>
        </w:drawing>
      </w:r>
    </w:p>
    <w:p w14:paraId="4E4A6A7A" w14:textId="2B78B0C0" w:rsidR="00B87ED9" w:rsidRPr="00701890" w:rsidRDefault="00B87ED9" w:rsidP="00B87ED9">
      <w:pPr>
        <w:ind w:left="-720"/>
        <w:rPr>
          <w:lang w:val="en-US"/>
        </w:rPr>
      </w:pPr>
      <w:r w:rsidRPr="00701890">
        <w:rPr>
          <w:lang w:val="en-US"/>
        </w:rPr>
        <w:t>Then I need to check for FI structure.</w:t>
      </w:r>
    </w:p>
    <w:p w14:paraId="17E3B446" w14:textId="77777777" w:rsidR="00B87ED9" w:rsidRDefault="00B87ED9" w:rsidP="00B87ED9">
      <w:pPr>
        <w:ind w:left="-720"/>
      </w:pPr>
      <w:r w:rsidRPr="00E438FB">
        <w:rPr>
          <w:noProof/>
        </w:rPr>
        <w:drawing>
          <wp:inline distT="0" distB="0" distL="0" distR="0" wp14:anchorId="6D2984F0" wp14:editId="6CDDE5EB">
            <wp:extent cx="5943600" cy="2197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97735"/>
                    </a:xfrm>
                    <a:prstGeom prst="rect">
                      <a:avLst/>
                    </a:prstGeom>
                  </pic:spPr>
                </pic:pic>
              </a:graphicData>
            </a:graphic>
          </wp:inline>
        </w:drawing>
      </w:r>
    </w:p>
    <w:p w14:paraId="15878EC4" w14:textId="77777777" w:rsidR="00B87ED9" w:rsidRPr="00701890" w:rsidRDefault="00B87ED9" w:rsidP="00B87ED9">
      <w:pPr>
        <w:ind w:left="-720"/>
        <w:rPr>
          <w:lang w:val="en-US"/>
        </w:rPr>
      </w:pPr>
      <w:r w:rsidRPr="00701890">
        <w:rPr>
          <w:lang w:val="en-US"/>
        </w:rPr>
        <w:t>After some investigation I was able to find the correct assignment N17 below.</w:t>
      </w:r>
    </w:p>
    <w:p w14:paraId="0C7CA490" w14:textId="77777777" w:rsidR="00B87ED9" w:rsidRDefault="00B87ED9" w:rsidP="00B87ED9">
      <w:pPr>
        <w:ind w:left="-720"/>
      </w:pPr>
      <w:r w:rsidRPr="00E438FB">
        <w:rPr>
          <w:noProof/>
        </w:rPr>
        <w:drawing>
          <wp:inline distT="0" distB="0" distL="0" distR="0" wp14:anchorId="17CA5698" wp14:editId="4868C030">
            <wp:extent cx="5943600" cy="3120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0390"/>
                    </a:xfrm>
                    <a:prstGeom prst="rect">
                      <a:avLst/>
                    </a:prstGeom>
                  </pic:spPr>
                </pic:pic>
              </a:graphicData>
            </a:graphic>
          </wp:inline>
        </w:drawing>
      </w:r>
    </w:p>
    <w:p w14:paraId="24C1D3FF" w14:textId="77777777" w:rsidR="00B87ED9" w:rsidRPr="00701890" w:rsidRDefault="00B87ED9" w:rsidP="00B87ED9">
      <w:pPr>
        <w:ind w:left="-720"/>
        <w:rPr>
          <w:lang w:val="en-US"/>
        </w:rPr>
      </w:pPr>
      <w:r w:rsidRPr="00701890">
        <w:rPr>
          <w:lang w:val="en-US"/>
        </w:rPr>
        <w:lastRenderedPageBreak/>
        <w:t>With that info I need to find out the group where I need to add the new P&amp;L account.</w:t>
      </w:r>
    </w:p>
    <w:p w14:paraId="3AEEB381" w14:textId="77777777" w:rsidR="00B87ED9" w:rsidRDefault="00B87ED9" w:rsidP="00B87ED9">
      <w:pPr>
        <w:ind w:left="-720"/>
      </w:pPr>
      <w:r w:rsidRPr="00E438FB">
        <w:rPr>
          <w:noProof/>
        </w:rPr>
        <w:drawing>
          <wp:inline distT="0" distB="0" distL="0" distR="0" wp14:anchorId="75A1C966" wp14:editId="5AB857B2">
            <wp:extent cx="5943600" cy="247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78405"/>
                    </a:xfrm>
                    <a:prstGeom prst="rect">
                      <a:avLst/>
                    </a:prstGeom>
                  </pic:spPr>
                </pic:pic>
              </a:graphicData>
            </a:graphic>
          </wp:inline>
        </w:drawing>
      </w:r>
    </w:p>
    <w:p w14:paraId="72693BD8" w14:textId="77777777" w:rsidR="00B87ED9" w:rsidRDefault="00B87ED9" w:rsidP="00B87ED9">
      <w:pPr>
        <w:ind w:left="-720"/>
      </w:pPr>
      <w:r>
        <w:rPr>
          <w:noProof/>
        </w:rPr>
        <w:drawing>
          <wp:inline distT="0" distB="0" distL="0" distR="0" wp14:anchorId="6D093B6D" wp14:editId="1639B6CB">
            <wp:extent cx="5943600" cy="1560195"/>
            <wp:effectExtent l="0" t="0" r="0" b="190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60195"/>
                    </a:xfrm>
                    <a:prstGeom prst="rect">
                      <a:avLst/>
                    </a:prstGeom>
                  </pic:spPr>
                </pic:pic>
              </a:graphicData>
            </a:graphic>
          </wp:inline>
        </w:drawing>
      </w:r>
    </w:p>
    <w:p w14:paraId="4A29C175" w14:textId="77777777" w:rsidR="00B87ED9" w:rsidRPr="00701890" w:rsidRDefault="00B87ED9" w:rsidP="00B87ED9">
      <w:pPr>
        <w:ind w:left="-720"/>
        <w:rPr>
          <w:lang w:val="en-US"/>
        </w:rPr>
      </w:pPr>
      <w:r w:rsidRPr="00701890">
        <w:rPr>
          <w:lang w:val="en-US"/>
        </w:rPr>
        <w:t>So I need to go to t-code KAH2 and do that</w:t>
      </w:r>
    </w:p>
    <w:p w14:paraId="3EEF863D" w14:textId="77777777" w:rsidR="00B87ED9" w:rsidRDefault="00B87ED9" w:rsidP="00B87ED9">
      <w:pPr>
        <w:ind w:left="-720"/>
      </w:pPr>
      <w:r w:rsidRPr="00E438FB">
        <w:rPr>
          <w:noProof/>
        </w:rPr>
        <w:drawing>
          <wp:inline distT="0" distB="0" distL="0" distR="0" wp14:anchorId="3F263654" wp14:editId="37FF1147">
            <wp:extent cx="2972215" cy="3439005"/>
            <wp:effectExtent l="0" t="0" r="0"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2215" cy="3439005"/>
                    </a:xfrm>
                    <a:prstGeom prst="rect">
                      <a:avLst/>
                    </a:prstGeom>
                  </pic:spPr>
                </pic:pic>
              </a:graphicData>
            </a:graphic>
          </wp:inline>
        </w:drawing>
      </w:r>
    </w:p>
    <w:p w14:paraId="540C2201" w14:textId="77777777" w:rsidR="00B87ED9" w:rsidRDefault="00B87ED9" w:rsidP="00F601E3">
      <w:pPr>
        <w:ind w:left="-1134"/>
        <w:rPr>
          <w:lang w:val="en-US"/>
        </w:rPr>
      </w:pPr>
    </w:p>
    <w:p w14:paraId="2E3DC858" w14:textId="77777777" w:rsidR="002F2F66" w:rsidRDefault="002F2F66" w:rsidP="00F601E3">
      <w:pPr>
        <w:ind w:left="-1134"/>
        <w:rPr>
          <w:lang w:val="en-US"/>
        </w:rPr>
      </w:pPr>
    </w:p>
    <w:p w14:paraId="29FA156A" w14:textId="4105B15E" w:rsidR="002F2F66" w:rsidRPr="005C7D56" w:rsidRDefault="002F2F66" w:rsidP="002F2F66">
      <w:pPr>
        <w:ind w:left="-720"/>
        <w:rPr>
          <w:b/>
          <w:bCs/>
          <w:u w:val="single"/>
          <w:lang w:val="en-US"/>
        </w:rPr>
      </w:pPr>
      <w:r w:rsidRPr="005C7D56">
        <w:rPr>
          <w:b/>
          <w:bCs/>
          <w:u w:val="single"/>
          <w:lang w:val="en-US"/>
        </w:rPr>
        <w:lastRenderedPageBreak/>
        <w:t>Permanent Currency</w:t>
      </w:r>
    </w:p>
    <w:p w14:paraId="0BCFD1E7" w14:textId="51D8E5C1" w:rsidR="002F2F66" w:rsidRPr="005C7D56" w:rsidRDefault="002F2F66" w:rsidP="002F2F66">
      <w:pPr>
        <w:ind w:left="-720"/>
        <w:rPr>
          <w:lang w:val="en-US"/>
        </w:rPr>
      </w:pPr>
      <w:r w:rsidRPr="005C7D56">
        <w:rPr>
          <w:lang w:val="en-US"/>
        </w:rPr>
        <w:t>Some users from Canada would like to see their reports in CAD instead of USD in order to do that user needs to go to t-code RPC0 and as do as below:</w:t>
      </w:r>
    </w:p>
    <w:p w14:paraId="3EB43002" w14:textId="77777777" w:rsidR="002F2F66" w:rsidRPr="002F2F66" w:rsidRDefault="002F2F66" w:rsidP="002F2F66">
      <w:pPr>
        <w:ind w:left="-720"/>
        <w:rPr>
          <w:lang w:val="en-US"/>
        </w:rPr>
      </w:pPr>
      <w:r w:rsidRPr="002F2F66">
        <w:rPr>
          <w:noProof/>
          <w:lang w:val="en-US"/>
        </w:rPr>
        <w:drawing>
          <wp:inline distT="0" distB="0" distL="0" distR="0" wp14:anchorId="21A29332" wp14:editId="74F5B02A">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1062" cy="2334899"/>
                    </a:xfrm>
                    <a:prstGeom prst="rect">
                      <a:avLst/>
                    </a:prstGeom>
                  </pic:spPr>
                </pic:pic>
              </a:graphicData>
            </a:graphic>
          </wp:inline>
        </w:drawing>
      </w:r>
    </w:p>
    <w:p w14:paraId="6FFE5A01" w14:textId="25CC3D92" w:rsidR="002F2F66" w:rsidRPr="005C7D56" w:rsidRDefault="005C7D56" w:rsidP="00F601E3">
      <w:pPr>
        <w:ind w:left="-1134"/>
        <w:rPr>
          <w:b/>
          <w:bCs/>
          <w:u w:val="single"/>
          <w:lang w:val="en-US"/>
        </w:rPr>
      </w:pPr>
      <w:r w:rsidRPr="005C7D56">
        <w:rPr>
          <w:b/>
          <w:bCs/>
          <w:u w:val="single"/>
          <w:lang w:val="en-US"/>
        </w:rPr>
        <w:t>Users active versus Users Inactive</w:t>
      </w:r>
    </w:p>
    <w:p w14:paraId="4D928E11" w14:textId="4D8C0356" w:rsidR="005C7D56" w:rsidRDefault="005C7D56" w:rsidP="00F601E3">
      <w:pPr>
        <w:ind w:left="-1134"/>
        <w:rPr>
          <w:lang w:val="en-US"/>
        </w:rPr>
      </w:pPr>
      <w:r>
        <w:rPr>
          <w:lang w:val="en-US"/>
        </w:rPr>
        <w:t>Run the 2 reports below with a detail for the second one. Sometimes the result is hidden!!! Scroll down to the end of the screen.</w:t>
      </w:r>
    </w:p>
    <w:p w14:paraId="13AE0FE0" w14:textId="0F3A6071" w:rsidR="005C7D56" w:rsidRDefault="005C7D56" w:rsidP="00F601E3">
      <w:pPr>
        <w:ind w:left="-1134"/>
        <w:rPr>
          <w:lang w:val="en-US"/>
        </w:rPr>
      </w:pPr>
      <w:r>
        <w:rPr>
          <w:noProof/>
        </w:rPr>
        <w:drawing>
          <wp:inline distT="0" distB="0" distL="0" distR="0" wp14:anchorId="43799E28" wp14:editId="04536AF1">
            <wp:extent cx="3701458" cy="3391318"/>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0915" cy="3399983"/>
                    </a:xfrm>
                    <a:prstGeom prst="rect">
                      <a:avLst/>
                    </a:prstGeom>
                  </pic:spPr>
                </pic:pic>
              </a:graphicData>
            </a:graphic>
          </wp:inline>
        </w:drawing>
      </w:r>
    </w:p>
    <w:p w14:paraId="012F7C95" w14:textId="77777777" w:rsidR="005C7D56" w:rsidRPr="00131D8D" w:rsidRDefault="005C7D56" w:rsidP="00F601E3">
      <w:pPr>
        <w:ind w:left="-1134"/>
        <w:rPr>
          <w:lang w:val="en-US"/>
        </w:rPr>
      </w:pPr>
    </w:p>
    <w:sectPr w:rsidR="005C7D56" w:rsidRPr="00131D8D">
      <w:headerReference w:type="default" r:id="rId109"/>
      <w:footerReference w:type="default" r:id="rId1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ABEBE" w14:textId="77777777" w:rsidR="00A62E9C" w:rsidRDefault="00A62E9C" w:rsidP="00F05939">
      <w:pPr>
        <w:spacing w:after="0" w:line="240" w:lineRule="auto"/>
      </w:pPr>
      <w:r>
        <w:separator/>
      </w:r>
    </w:p>
  </w:endnote>
  <w:endnote w:type="continuationSeparator" w:id="0">
    <w:p w14:paraId="1FB3337C" w14:textId="77777777" w:rsidR="00A62E9C" w:rsidRDefault="00A62E9C"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624779"/>
      <w:docPartObj>
        <w:docPartGallery w:val="Page Numbers (Bottom of Page)"/>
        <w:docPartUnique/>
      </w:docPartObj>
    </w:sdtPr>
    <w:sdtEndPr>
      <w:rPr>
        <w:noProof/>
      </w:rPr>
    </w:sdtEndPr>
    <w:sdtContent>
      <w:p w14:paraId="1DC4A78A" w14:textId="2CBA364C" w:rsidR="00F05939" w:rsidRDefault="00F05939">
        <w:pPr>
          <w:pStyle w:val="Footer"/>
          <w:jc w:val="right"/>
        </w:pPr>
        <w:r>
          <w:fldChar w:fldCharType="begin"/>
        </w:r>
        <w:r>
          <w:instrText xml:space="preserve"> PAGE   \* MERGEFORMAT </w:instrText>
        </w:r>
        <w:r>
          <w:fldChar w:fldCharType="separate"/>
        </w:r>
        <w:r w:rsidR="00E64E41">
          <w:rPr>
            <w:noProof/>
          </w:rPr>
          <w:t>12</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1468E" w14:textId="77777777" w:rsidR="00A62E9C" w:rsidRDefault="00A62E9C" w:rsidP="00F05939">
      <w:pPr>
        <w:spacing w:after="0" w:line="240" w:lineRule="auto"/>
      </w:pPr>
      <w:r>
        <w:separator/>
      </w:r>
    </w:p>
  </w:footnote>
  <w:footnote w:type="continuationSeparator" w:id="0">
    <w:p w14:paraId="67B70FDD" w14:textId="77777777" w:rsidR="00A62E9C" w:rsidRDefault="00A62E9C"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424218">
    <w:abstractNumId w:val="0"/>
  </w:num>
  <w:num w:numId="2" w16cid:durableId="1114248330">
    <w:abstractNumId w:val="2"/>
  </w:num>
  <w:num w:numId="3" w16cid:durableId="1988127659">
    <w:abstractNumId w:val="1"/>
  </w:num>
  <w:num w:numId="4" w16cid:durableId="1036541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8D0"/>
    <w:rsid w:val="0001528E"/>
    <w:rsid w:val="000156E5"/>
    <w:rsid w:val="0004483D"/>
    <w:rsid w:val="00061B07"/>
    <w:rsid w:val="000C417E"/>
    <w:rsid w:val="000D3C2B"/>
    <w:rsid w:val="000F3C24"/>
    <w:rsid w:val="000F655E"/>
    <w:rsid w:val="000F6E88"/>
    <w:rsid w:val="00131D8D"/>
    <w:rsid w:val="001A1246"/>
    <w:rsid w:val="001B622F"/>
    <w:rsid w:val="001C0ED2"/>
    <w:rsid w:val="001F4738"/>
    <w:rsid w:val="001F7660"/>
    <w:rsid w:val="00221007"/>
    <w:rsid w:val="002708A2"/>
    <w:rsid w:val="0027399B"/>
    <w:rsid w:val="0029051F"/>
    <w:rsid w:val="00297F4D"/>
    <w:rsid w:val="002C28D2"/>
    <w:rsid w:val="002F2F66"/>
    <w:rsid w:val="003035E5"/>
    <w:rsid w:val="00332174"/>
    <w:rsid w:val="00332F74"/>
    <w:rsid w:val="003550AC"/>
    <w:rsid w:val="00395D3C"/>
    <w:rsid w:val="003A720B"/>
    <w:rsid w:val="00403960"/>
    <w:rsid w:val="004050C9"/>
    <w:rsid w:val="00413CA2"/>
    <w:rsid w:val="00421112"/>
    <w:rsid w:val="0043518D"/>
    <w:rsid w:val="00443A53"/>
    <w:rsid w:val="00497DA1"/>
    <w:rsid w:val="004A1BD6"/>
    <w:rsid w:val="004C1B40"/>
    <w:rsid w:val="004D3685"/>
    <w:rsid w:val="00522316"/>
    <w:rsid w:val="00532694"/>
    <w:rsid w:val="005408D0"/>
    <w:rsid w:val="00550D7C"/>
    <w:rsid w:val="00555E9C"/>
    <w:rsid w:val="00560DEC"/>
    <w:rsid w:val="00591494"/>
    <w:rsid w:val="005B14E8"/>
    <w:rsid w:val="005C487A"/>
    <w:rsid w:val="005C7D56"/>
    <w:rsid w:val="005D1567"/>
    <w:rsid w:val="005D35BE"/>
    <w:rsid w:val="005E0FA0"/>
    <w:rsid w:val="005F35EB"/>
    <w:rsid w:val="005F48E0"/>
    <w:rsid w:val="00602A91"/>
    <w:rsid w:val="00603704"/>
    <w:rsid w:val="00614EFD"/>
    <w:rsid w:val="006667B9"/>
    <w:rsid w:val="00687AE7"/>
    <w:rsid w:val="006C487A"/>
    <w:rsid w:val="00707DD2"/>
    <w:rsid w:val="00714FC5"/>
    <w:rsid w:val="007338DF"/>
    <w:rsid w:val="00747458"/>
    <w:rsid w:val="007852B6"/>
    <w:rsid w:val="007B687E"/>
    <w:rsid w:val="008524C6"/>
    <w:rsid w:val="00855FA7"/>
    <w:rsid w:val="00882B46"/>
    <w:rsid w:val="008953A3"/>
    <w:rsid w:val="0089746A"/>
    <w:rsid w:val="008A0B3E"/>
    <w:rsid w:val="008C2984"/>
    <w:rsid w:val="008F108B"/>
    <w:rsid w:val="0090163D"/>
    <w:rsid w:val="00922711"/>
    <w:rsid w:val="00961AF3"/>
    <w:rsid w:val="00990960"/>
    <w:rsid w:val="009D2480"/>
    <w:rsid w:val="00A344AB"/>
    <w:rsid w:val="00A47F10"/>
    <w:rsid w:val="00A628C1"/>
    <w:rsid w:val="00A62E9C"/>
    <w:rsid w:val="00A72F3F"/>
    <w:rsid w:val="00AD3C8C"/>
    <w:rsid w:val="00B150C6"/>
    <w:rsid w:val="00B81C1E"/>
    <w:rsid w:val="00B87ED9"/>
    <w:rsid w:val="00BE6C79"/>
    <w:rsid w:val="00C412E2"/>
    <w:rsid w:val="00C85B81"/>
    <w:rsid w:val="00C94E0F"/>
    <w:rsid w:val="00CD6C50"/>
    <w:rsid w:val="00CE4458"/>
    <w:rsid w:val="00D01FAD"/>
    <w:rsid w:val="00D034B6"/>
    <w:rsid w:val="00D07C8B"/>
    <w:rsid w:val="00D26562"/>
    <w:rsid w:val="00D64643"/>
    <w:rsid w:val="00DC33DF"/>
    <w:rsid w:val="00DC7E15"/>
    <w:rsid w:val="00DD3A40"/>
    <w:rsid w:val="00DE0E81"/>
    <w:rsid w:val="00E02FCC"/>
    <w:rsid w:val="00E1665E"/>
    <w:rsid w:val="00E20A2D"/>
    <w:rsid w:val="00E33D18"/>
    <w:rsid w:val="00E64E41"/>
    <w:rsid w:val="00E74E15"/>
    <w:rsid w:val="00E812BD"/>
    <w:rsid w:val="00E82B8C"/>
    <w:rsid w:val="00E95056"/>
    <w:rsid w:val="00EA676E"/>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prs.co/v485708"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blogs.sap.com/2020/12/15/learning-sapui5-for-beginners/" TargetMode="External"/><Relationship Id="rId84" Type="http://schemas.openxmlformats.org/officeDocument/2006/relationships/image" Target="cid:image009.png@01D91BA1.E763C3E0" TargetMode="External"/><Relationship Id="rId89" Type="http://schemas.openxmlformats.org/officeDocument/2006/relationships/image" Target="media/image54.png"/><Relationship Id="rId112" Type="http://schemas.openxmlformats.org/officeDocument/2006/relationships/theme" Target="theme/theme1.xml"/><Relationship Id="rId16" Type="http://schemas.openxmlformats.org/officeDocument/2006/relationships/oleObject" Target="embeddings/oleObject5.bin"/><Relationship Id="rId107" Type="http://schemas.openxmlformats.org/officeDocument/2006/relationships/image" Target="media/image72.png"/><Relationship Id="rId11" Type="http://schemas.openxmlformats.org/officeDocument/2006/relationships/image" Target="media/image3.emf"/><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people.sap.com/bartosz.jarkowski4" TargetMode="External"/><Relationship Id="rId48" Type="http://schemas.openxmlformats.org/officeDocument/2006/relationships/image" Target="media/image21.png"/><Relationship Id="rId64" Type="http://schemas.openxmlformats.org/officeDocument/2006/relationships/hyperlink" Target="https://blogs.sap.com/2020/08/31/utilities-and-tax-payments-in-brazil/" TargetMode="External"/><Relationship Id="rId69" Type="http://schemas.openxmlformats.org/officeDocument/2006/relationships/hyperlink" Target="https://education.hana.ondemand.com/education/pub/s4/index.html?library=library.txt&amp;show=group!GR_B06D29AAEF1CFBC" TargetMode="Externa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oleObject" Target="embeddings/oleObject3.bin"/><Relationship Id="rId17" Type="http://schemas.openxmlformats.org/officeDocument/2006/relationships/image" Target="media/image6.emf"/><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59"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unchpad.support.sap.com/" TargetMode="Externa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1.png"/><Relationship Id="rId10"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hyperlink" Target="https://blogs.sap.com/2020/07/05/lockbox-processing-in-sap/"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hyperlink" Target="https://launchpad.support.sap.com/" TargetMode="External"/><Relationship Id="rId109" Type="http://schemas.openxmlformats.org/officeDocument/2006/relationships/header" Target="header1.xml"/><Relationship Id="rId34" Type="http://schemas.openxmlformats.org/officeDocument/2006/relationships/hyperlink" Target="https://github.com/Azure/sap-hana"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1.emf"/><Relationship Id="rId71" Type="http://schemas.openxmlformats.org/officeDocument/2006/relationships/hyperlink" Target="https://blogs.sap.com/2021/08/04/record-to-report-blog-series-kick-off/"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fioriappslibrary.hana.ondemand.com/sap/fix/externalViewer/"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footer" Target="footer1.xml"/><Relationship Id="rId61" Type="http://schemas.openxmlformats.org/officeDocument/2006/relationships/image" Target="media/image34.png"/><Relationship Id="rId82"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hyperlink" Target="https://launchpad.support.sap.com/" TargetMode="External"/><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hyperlink" Target="https://help.sap.com/saphelp_globext607_10/helpdata/en/97/dd032e5c08f74a8f45bce8c0f7ceb3/frameset.htm" TargetMode="External"/><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62" Type="http://schemas.openxmlformats.org/officeDocument/2006/relationships/hyperlink" Target="https://techlorean.com/" TargetMode="External"/><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35</Pages>
  <Words>1553</Words>
  <Characters>8857</Characters>
  <Application>Microsoft Office Word</Application>
  <DocSecurity>0</DocSecurity>
  <Lines>73</Lines>
  <Paragraphs>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10390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74</cp:revision>
  <dcterms:created xsi:type="dcterms:W3CDTF">2021-06-11T17:39:00Z</dcterms:created>
  <dcterms:modified xsi:type="dcterms:W3CDTF">2024-07-17T21:11:00Z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